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Изучение истории родного края как средство патриотического воспитания </w:t>
      </w:r>
      <w:r>
        <w:rPr>
          <w:rFonts w:ascii="Times New Roman" w:hAnsi="Times New Roman"/>
          <w:b w:val="1"/>
          <w:sz w:val="28"/>
        </w:rPr>
        <w:t>обучающихся</w:t>
      </w:r>
      <w:r>
        <w:rPr>
          <w:rFonts w:ascii="Times New Roman" w:hAnsi="Times New Roman"/>
          <w:b w:val="1"/>
          <w:sz w:val="28"/>
        </w:rPr>
        <w:t xml:space="preserve"> через проектную деятельность</w:t>
      </w:r>
    </w:p>
    <w:p w14:paraId="02000000">
      <w:pPr>
        <w:spacing w:afterAutospacing="on" w:beforeAutospacing="on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Для России в настоящее время главной задачей является воспитание российского духовного характера, основными чертами которого являются любовь к Отечеству, понимание и ответственное исполнение гражданских обязанностей, национальное самосознание, стремление к справедливости, вера, совесть и честь. В связи с этим представляется актуальным обращение к изучению роли краеведения в патриотическом воспитании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.</w:t>
      </w:r>
    </w:p>
    <w:p w14:paraId="03000000">
      <w:pPr>
        <w:spacing w:after="0" w:beforeAutospacing="on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Краеведение во все времена оказывало большое влияние на судьбу человеческой цивилизации. Оно, прежде всего, воспитывает любовь к родной земле. С. О. Шмидт, учёный – историк, возглавляющий союз краеведов России, так раскрывает это положение: “Краеведение возбуждает интерес к истокам нашим, к родной земле. Его воздействие велико и на разум наш, и на душу”.</w:t>
      </w:r>
    </w:p>
    <w:p w14:paraId="04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Краеведение лучше других отраслей знания </w:t>
      </w:r>
      <w:r>
        <w:rPr>
          <w:rFonts w:ascii="Times New Roman" w:hAnsi="Times New Roman"/>
          <w:b w:val="1"/>
          <w:sz w:val="24"/>
        </w:rPr>
        <w:t>способствует воспитанию патриотизма, любви к родному краю, формированию общественного сознания</w:t>
      </w:r>
      <w:r>
        <w:rPr>
          <w:rFonts w:ascii="Times New Roman" w:hAnsi="Times New Roman"/>
          <w:sz w:val="24"/>
        </w:rPr>
        <w:t>. Ведь краеведение – всегда «</w:t>
      </w:r>
      <w:r>
        <w:rPr>
          <w:rFonts w:ascii="Times New Roman" w:hAnsi="Times New Roman"/>
          <w:sz w:val="24"/>
        </w:rPr>
        <w:t>краелюбие</w:t>
      </w:r>
      <w:r>
        <w:rPr>
          <w:rFonts w:ascii="Times New Roman" w:hAnsi="Times New Roman"/>
          <w:sz w:val="24"/>
        </w:rPr>
        <w:t>».</w:t>
      </w:r>
    </w:p>
    <w:p w14:paraId="05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Знание своего края, его прошлого и настоящего необходимо для непосредственного участия в его преобразовании, поскольку родной край – живая, деятельная частица великого мира. </w:t>
      </w:r>
    </w:p>
    <w:p w14:paraId="06000000">
      <w:pPr>
        <w:spacing w:line="36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Начинается же познание отечественной истории с изучения истории того места, где родился и вырос – с изучения истории родного края. </w:t>
      </w:r>
      <w:r>
        <w:rPr>
          <w:rFonts w:ascii="Times New Roman" w:hAnsi="Times New Roman"/>
          <w:b w:val="1"/>
          <w:sz w:val="24"/>
        </w:rPr>
        <w:t>Для понимания большого важно начать понимать малое.</w:t>
      </w:r>
    </w:p>
    <w:p w14:paraId="07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Реализация важных направлений школьного образования  может осуществляться через организацию исследовательской и проектной деятельности учащихся. Исследовательский и проектный методы обучения относятся к активным методам обучения и обеспечивают глубокое проникновение в сущность изучаемой проблемы, повышают личное участие каждого обучающегося и его интерес к учению.</w:t>
      </w:r>
    </w:p>
    <w:p w14:paraId="08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выборе темы проекта в 9 и 11 классах немалое место занимают работы и по краеведению. </w:t>
      </w:r>
    </w:p>
    <w:p w14:paraId="09000000">
      <w:pPr>
        <w:pStyle w:val="Style_1"/>
        <w:spacing w:line="36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Style w:val="Style_2_ch"/>
          <w:rFonts w:ascii="Times New Roman" w:hAnsi="Times New Roman"/>
          <w:b w:val="1"/>
          <w:color w:themeColor="text1" w:val="000000"/>
          <w:sz w:val="24"/>
        </w:rPr>
        <w:t>Сам процесс начинается с выбора темы и планированием  работы.</w:t>
      </w:r>
    </w:p>
    <w:p w14:paraId="0A000000">
      <w:pPr>
        <w:pStyle w:val="Style_3"/>
        <w:spacing w:line="360" w:lineRule="auto"/>
        <w:ind/>
        <w:jc w:val="both"/>
      </w:pPr>
      <w:r>
        <w:t xml:space="preserve">1.Определение источников необходимой информации. </w:t>
      </w:r>
    </w:p>
    <w:p w14:paraId="0B000000">
      <w:pPr>
        <w:pStyle w:val="Style_3"/>
        <w:spacing w:line="360" w:lineRule="auto"/>
        <w:ind/>
        <w:jc w:val="both"/>
      </w:pPr>
      <w:r>
        <w:t xml:space="preserve">2.Определение способов сбора и анализа информации. </w:t>
      </w:r>
    </w:p>
    <w:p w14:paraId="0C000000">
      <w:pPr>
        <w:pStyle w:val="Style_3"/>
        <w:spacing w:line="360" w:lineRule="auto"/>
        <w:ind/>
        <w:jc w:val="both"/>
      </w:pPr>
      <w:r>
        <w:t xml:space="preserve">3. Определение способа представления результатов. </w:t>
      </w:r>
    </w:p>
    <w:p w14:paraId="0D000000">
      <w:pPr>
        <w:pStyle w:val="Style_3"/>
        <w:spacing w:line="360" w:lineRule="auto"/>
        <w:ind/>
        <w:jc w:val="both"/>
      </w:pPr>
      <w:r>
        <w:t>4. Установление критериев оценки результатов проекта.</w:t>
      </w:r>
    </w:p>
    <w:p w14:paraId="0E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Объектом исследовательской деятельности учащихся, в первую очередь, становятся </w:t>
      </w:r>
      <w:r>
        <w:rPr>
          <w:rFonts w:ascii="Times New Roman" w:hAnsi="Times New Roman"/>
          <w:b w:val="1"/>
          <w:sz w:val="24"/>
        </w:rPr>
        <w:t>краеведческие материалы</w:t>
      </w:r>
      <w:r>
        <w:rPr>
          <w:rFonts w:ascii="Times New Roman" w:hAnsi="Times New Roman"/>
          <w:sz w:val="24"/>
        </w:rPr>
        <w:t xml:space="preserve">. Работая над проектом, </w:t>
      </w:r>
      <w:r>
        <w:rPr>
          <w:rFonts w:ascii="Times New Roman" w:hAnsi="Times New Roman"/>
          <w:sz w:val="24"/>
        </w:rPr>
        <w:t>обучающийся</w:t>
      </w:r>
      <w:r>
        <w:rPr>
          <w:rFonts w:ascii="Times New Roman" w:hAnsi="Times New Roman"/>
          <w:sz w:val="24"/>
        </w:rPr>
        <w:t xml:space="preserve"> всё больше погружается в сущность вопросов, раскрывая для себя  совершенно новые страницы истории своей малой Родины.  В качестве примеров можно привести последние школьные проекты, </w:t>
      </w:r>
      <w:r>
        <w:rPr>
          <w:rFonts w:ascii="Times New Roman" w:hAnsi="Times New Roman"/>
          <w:sz w:val="24"/>
        </w:rPr>
        <w:t>которые представляли обучающиеся нашей школы: «</w:t>
      </w:r>
      <w:r>
        <w:rPr>
          <w:rFonts w:ascii="Times New Roman" w:hAnsi="Times New Roman"/>
          <w:sz w:val="24"/>
        </w:rPr>
        <w:t>Далматовский</w:t>
      </w:r>
      <w:r>
        <w:rPr>
          <w:rFonts w:ascii="Times New Roman" w:hAnsi="Times New Roman"/>
          <w:sz w:val="24"/>
        </w:rPr>
        <w:t xml:space="preserve"> монастырь как первая административная единица Зауралья» (Малков С.); «</w:t>
      </w:r>
      <w:r>
        <w:rPr>
          <w:rFonts w:ascii="Times New Roman" w:hAnsi="Times New Roman"/>
          <w:color w:val="2C2D2E"/>
          <w:sz w:val="24"/>
          <w:highlight w:val="white"/>
        </w:rPr>
        <w:t>Специальная военная операция» с использованием материала про участников нашего района (Ковалёв Н); «</w:t>
      </w:r>
      <w:r>
        <w:rPr>
          <w:rFonts w:ascii="Times New Roman" w:hAnsi="Times New Roman"/>
          <w:sz w:val="24"/>
        </w:rPr>
        <w:t xml:space="preserve">Декабристы нашего края, их влияние на развитие региона» (Лушникова Е.); «Традиции и обряды как основная форма передачи </w:t>
      </w:r>
      <w:r>
        <w:rPr>
          <w:rFonts w:ascii="Times New Roman" w:hAnsi="Times New Roman"/>
          <w:sz w:val="24"/>
        </w:rPr>
        <w:t>межпоколенного</w:t>
      </w:r>
      <w:r>
        <w:rPr>
          <w:rFonts w:ascii="Times New Roman" w:hAnsi="Times New Roman"/>
          <w:sz w:val="24"/>
        </w:rPr>
        <w:t xml:space="preserve"> опыта»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 xml:space="preserve">Зубкова Т).       </w:t>
      </w:r>
    </w:p>
    <w:p w14:paraId="0F000000">
      <w:pPr>
        <w:spacing w:after="0" w:line="360" w:lineRule="auto"/>
        <w:ind w:firstLine="709" w:left="0"/>
        <w:jc w:val="both"/>
        <w:rPr>
          <w:rFonts w:ascii="Times New Roman" w:hAnsi="Times New Roman"/>
          <w:color w:val="2C2D2E"/>
          <w:sz w:val="24"/>
          <w:highlight w:val="white"/>
        </w:rPr>
      </w:pPr>
      <w:r>
        <w:rPr>
          <w:rFonts w:ascii="Times New Roman" w:hAnsi="Times New Roman"/>
          <w:color w:val="2C2D2E"/>
          <w:sz w:val="24"/>
          <w:highlight w:val="white"/>
        </w:rPr>
        <w:t xml:space="preserve">Глубоко раскрыть такие </w:t>
      </w:r>
      <w:r>
        <w:rPr>
          <w:rFonts w:ascii="Times New Roman" w:hAnsi="Times New Roman"/>
          <w:color w:val="2C2D2E"/>
          <w:sz w:val="24"/>
          <w:highlight w:val="white"/>
        </w:rPr>
        <w:t>узкопрофильные</w:t>
      </w:r>
      <w:r>
        <w:rPr>
          <w:rFonts w:ascii="Times New Roman" w:hAnsi="Times New Roman"/>
          <w:color w:val="2C2D2E"/>
          <w:sz w:val="24"/>
          <w:highlight w:val="white"/>
        </w:rPr>
        <w:t xml:space="preserve"> темы на уроке сделать невозможно. Проектная деятельность позволяет изучить краеведческие материалы глубоко, проанализировать источники, сделать выводы. </w:t>
      </w:r>
    </w:p>
    <w:p w14:paraId="10000000">
      <w:pPr>
        <w:spacing w:after="0" w:line="36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C2D2E"/>
          <w:sz w:val="24"/>
          <w:highlight w:val="white"/>
        </w:rPr>
        <w:t xml:space="preserve">В этом учебном году </w:t>
      </w:r>
      <w:r>
        <w:rPr>
          <w:rFonts w:ascii="Times New Roman" w:hAnsi="Times New Roman"/>
          <w:color w:val="2C2D2E"/>
          <w:sz w:val="24"/>
          <w:highlight w:val="white"/>
        </w:rPr>
        <w:t xml:space="preserve"> на отлично удалось осуществить данный проект  Лушниковой Е. про декабристов нашего края. Чтобы вникнуть в суть вопроса семья посетила дом-музей декабристов в Кургане, были сделаны фотографии, экскурсия по памятным местам. Особенно удачным получился продукт проекта: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Telegram</w:t>
      </w:r>
      <w:r>
        <w:rPr>
          <w:rFonts w:ascii="Times New Roman" w:hAnsi="Times New Roman"/>
          <w:sz w:val="24"/>
        </w:rPr>
        <w:t xml:space="preserve"> – бот с именами декабристов, которые отбывали ссылку у нас в Кургане после 12 лет каторги в Сибири; фото  </w:t>
      </w:r>
      <w:r>
        <w:rPr>
          <w:rFonts w:ascii="Times New Roman" w:hAnsi="Times New Roman"/>
          <w:sz w:val="24"/>
        </w:rPr>
        <w:t>дом-музея</w:t>
      </w:r>
      <w:r>
        <w:rPr>
          <w:rFonts w:ascii="Times New Roman" w:hAnsi="Times New Roman"/>
          <w:sz w:val="24"/>
        </w:rPr>
        <w:t xml:space="preserve"> декабристов. Это позволило не только структурировать исторический материал, но и представить его в современном формате, делая информацию доступной для широкой аудитории. </w:t>
      </w:r>
      <w:r>
        <w:rPr>
          <w:rFonts w:ascii="Times New Roman" w:hAnsi="Times New Roman"/>
          <w:sz w:val="24"/>
        </w:rPr>
        <w:t>Telegram</w:t>
      </w:r>
      <w:r>
        <w:rPr>
          <w:rFonts w:ascii="Times New Roman" w:hAnsi="Times New Roman"/>
          <w:sz w:val="24"/>
        </w:rPr>
        <w:t xml:space="preserve"> – бот открыт для всех, н</w:t>
      </w:r>
      <w:r>
        <w:rPr>
          <w:rFonts w:ascii="Times New Roman" w:hAnsi="Times New Roman"/>
          <w:sz w:val="24"/>
        </w:rPr>
        <w:t xml:space="preserve">а 22 октября чат посетили 98 подписчиков. Бот будет способствовать повышению интереса к роли декабристов в истории Кургана и их культурному наследию. </w:t>
      </w:r>
    </w:p>
    <w:p w14:paraId="11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«Можно не знать многих наук и быть образованным человеком, но нельзя быть образованным, не зная истории», - утверждал российский литературный критик, революционер-демократ, теоретик утопического социализма, философ-материалист, публицист и писатель Николай Гаврилович Чернышевский. Сегодня, когда страна нуждается в помощи, когда ист</w:t>
      </w:r>
      <w:r>
        <w:rPr>
          <w:rFonts w:ascii="Times New Roman" w:hAnsi="Times New Roman"/>
          <w:sz w:val="24"/>
        </w:rPr>
        <w:t>ория многократно переписывается</w:t>
      </w:r>
      <w:r>
        <w:rPr>
          <w:rFonts w:ascii="Times New Roman" w:hAnsi="Times New Roman"/>
          <w:sz w:val="24"/>
        </w:rPr>
        <w:t>, важно не забыть её корни, её истинное предназначение, необходимо всем нам сплотиться, сосредоточиться на чём-то ценном, значимом и нужном.  И этой ценностью является историческое краеведение.</w:t>
      </w:r>
    </w:p>
    <w:p w14:paraId="12000000">
      <w:pPr>
        <w:ind/>
        <w:jc w:val="both"/>
        <w:rPr>
          <w:rFonts w:ascii="Times New Roman" w:hAnsi="Times New Roman"/>
          <w:sz w:val="24"/>
        </w:rPr>
      </w:pPr>
    </w:p>
    <w:p w14:paraId="13000000">
      <w:r>
        <w:drawing>
          <wp:inline>
            <wp:extent cx="4924425" cy="34385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924425" cy="34385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4000000">
      <w:pPr>
        <w:spacing w:after="0"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фото изображено  Дом-музей декабристов в Кургане</w:t>
      </w:r>
    </w:p>
    <w:p w14:paraId="15000000">
      <w:pPr>
        <w:rPr>
          <w:rFonts w:ascii="Times New Roman" w:hAnsi="Times New Roman"/>
          <w:sz w:val="24"/>
        </w:rPr>
      </w:pPr>
    </w:p>
    <w:p w14:paraId="1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4924425" cy="33242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924425" cy="33242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7000000">
      <w:pPr>
        <w:spacing w:after="0" w:line="36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фото изображены Михаил Михайлович Нарышкин и его жена  графиня Елизавета Петровна Коновницына (1802–1867), которая последовала за ним в Сибирь.</w:t>
      </w:r>
    </w:p>
    <w:p w14:paraId="18000000">
      <w:pPr>
        <w:rPr>
          <w:rFonts w:ascii="Times New Roman" w:hAnsi="Times New Roman"/>
          <w:sz w:val="24"/>
        </w:rPr>
      </w:pPr>
    </w:p>
    <w:p w14:paraId="19000000">
      <w:pPr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Статью подготовила учитель истории и обществознания: </w:t>
      </w:r>
      <w:r>
        <w:rPr>
          <w:rFonts w:ascii="Times New Roman" w:hAnsi="Times New Roman"/>
          <w:i w:val="1"/>
          <w:sz w:val="24"/>
        </w:rPr>
        <w:t>Барышева</w:t>
      </w:r>
      <w:r>
        <w:rPr>
          <w:rFonts w:ascii="Times New Roman" w:hAnsi="Times New Roman"/>
          <w:i w:val="1"/>
          <w:sz w:val="24"/>
        </w:rPr>
        <w:t xml:space="preserve"> О.И.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ing 3"/>
    <w:basedOn w:val="Style_4"/>
    <w:next w:val="Style_4"/>
    <w:link w:val="Style_1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_ch" w:type="character">
    <w:name w:val="heading 3"/>
    <w:basedOn w:val="Style_4_ch"/>
    <w:link w:val="Style_1"/>
    <w:rPr>
      <w:rFonts w:asciiTheme="majorAscii" w:hAnsiTheme="majorHAnsi"/>
      <w:b w:val="1"/>
      <w:color w:themeColor="accent1" w:val="4F81BD"/>
    </w:rPr>
  </w:style>
  <w:style w:styleId="Style_9" w:type="paragraph">
    <w:name w:val="toc 3"/>
    <w:next w:val="Style_4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4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4"/>
    <w:link w:val="Style_1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1_ch" w:type="character">
    <w:name w:val="heading 1"/>
    <w:basedOn w:val="Style_4_ch"/>
    <w:link w:val="Style_11"/>
    <w:rPr>
      <w:rFonts w:ascii="Times New Roman" w:hAnsi="Times New Roman"/>
      <w:b w:val="1"/>
      <w:sz w:val="4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4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4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2" w:type="paragraph">
    <w:name w:val="Strong"/>
    <w:basedOn w:val="Style_18"/>
    <w:link w:val="Style_2_ch"/>
    <w:rPr>
      <w:b w:val="1"/>
    </w:rPr>
  </w:style>
  <w:style w:styleId="Style_2_ch" w:type="character">
    <w:name w:val="Strong"/>
    <w:basedOn w:val="Style_18_ch"/>
    <w:link w:val="Style_2"/>
    <w:rPr>
      <w:b w:val="1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2024-11-06T06:35:37Z</dcterms:modified>
</cp:coreProperties>
</file>