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15 февраля 2024, среда</w:t>
      </w:r>
    </w:p>
    <w:tbl>
      <w:tblPr>
        <w:tblW w:w="9330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11"/>
        <w:gridCol w:w="8118"/>
      </w:tblGrid>
      <w:tr>
        <w:trPr>
          <w:trHeight w:val="372" w:hRule="atLeast"/>
        </w:trPr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10 класс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физик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Посмотрите видео по ссылке. Запишите в тетради тему: " Абсолютная и относительная влажность воздуха. Насыщенный пар". Запишите формулы. Оформите решение задач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https://resh.edu.ru/subject/lesson/4740/main/15524/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Д/з §55 стр.296  упр.(1,2)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Инд.проек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Проектная деятельность. Сравнение проектной и исследовательской деятельности. Видео  </w:t>
            </w:r>
            <w:hyperlink r:id="rId3">
              <w:r>
                <w:rPr>
                  <w:rFonts w:eastAsia="Times New Roman" w:cs="Times New Roman"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https://www.youtube.com/watch?v=Vx0Spb9__BA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 (Т)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1 Тема: Наука и культура СССР в 1920-е годы. </w:t>
            </w:r>
          </w:p>
          <w:p>
            <w:pPr>
              <w:pStyle w:val="Normal"/>
              <w:rPr/>
            </w:pPr>
            <w:r>
              <w:rPr/>
              <w:t>2 Тема: Наука и культура СССР в 1930-е годы.</w:t>
            </w:r>
          </w:p>
          <w:p>
            <w:pPr>
              <w:pStyle w:val="Normal"/>
              <w:rPr/>
            </w:pPr>
            <w:hyperlink r:id="rId4" w:tgtFrame="Поделиться ссылкой">
              <w:r>
                <w:rPr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https://youtu.be/8JRPkX8Hm0A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Дз: параграф 19 (вопрос 1,2 письменно), сообщение по выбору о деятеле культуры.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литер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Образы Кутузова и Наполеона в романе "Война и мир"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</w:t>
            </w:r>
            <w:hyperlink r:id="rId5">
              <w:r>
                <w:rPr>
                  <w:rFonts w:eastAsia="Times New Roman" w:cs="Times New Roman"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https://www.youtube.com/watch?v=MAEl3TnzRfg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Дать характеристику Кутузову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 страница)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Геом(Т)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</w:rPr>
              <w:t>Тема урока</w:t>
            </w:r>
            <w:r>
              <w:rPr/>
              <w:t xml:space="preserve"> Повторение: угол между скрещивающимися прямыми. Прямые в пространстве.                                                                                                                                                                                      1) Запишите  в тетради дату, тему урока.                                                                                                             2) Повторите п.7 и п.9, решите задачи                                                                                                                                  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  </w:t>
            </w:r>
            <w:r>
              <w:rPr/>
              <w:t xml:space="preserve">1)Длина ребра правильного тетраэдра АВСД равна 1. Точка М-середина ребра ВС, </w:t>
            </w:r>
            <w:r>
              <w:rPr>
                <w:lang w:val="en-US"/>
              </w:rPr>
              <w:t>L</w:t>
            </w:r>
            <w:r>
              <w:rPr/>
              <w:t>-середина ребра АВ.                                                                                                                                                                   а)Докажите, что плоскость, параллельная прямой С</w:t>
            </w:r>
            <w:r>
              <w:rPr>
                <w:lang w:val="en-US"/>
              </w:rPr>
              <w:t>L</w:t>
            </w:r>
            <w:r>
              <w:rPr/>
              <w:t xml:space="preserve">  и содержащая прямую ДМ, делит ребро АВ в отношении 3:1, считая от вершины А.  б) Найдите угол между прямыми ДМ и С</w:t>
            </w:r>
            <w:r>
              <w:rPr>
                <w:lang w:val="en-US"/>
              </w:rPr>
              <w:t>L</w:t>
            </w:r>
            <w:r>
              <w:rPr/>
              <w:t>.                                                   2) Сторона основания правильной треугольной призмы АВСА1В1С1 равна 8. Высота этой призмы равна 6.                                                                                                                                                                                                  а)Докажите, что плоскость, содержащая прямую АВ1 и параллельная прямой СА1 проходит через середину ребра ВС.                                                                                                                                                                        б)Найдите угол между прямыми СА1 иАВ1.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анг.яз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Условные предложения</w:t>
            </w:r>
          </w:p>
          <w:p>
            <w:pPr>
              <w:pStyle w:val="Normal"/>
              <w:rPr/>
            </w:pPr>
            <w:r>
              <w:rPr/>
              <w:t>Conditionals: type 0/1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Стр. 176 упр. 1,2( письменно) https://yandex.ru/video/touch/preview/16791152360055161817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Алг(Г)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bidi w:val="0"/>
              <w:spacing w:lineRule="auto" w:line="240" w:before="0" w:after="0"/>
              <w:jc w:val="left"/>
              <w:rPr>
                <w:color w:val="000000"/>
              </w:rPr>
            </w:pPr>
            <w:hyperlink r:id="rId6" w:tgtFrame="_blank">
              <w:r>
                <w:rPr>
                  <w:rFonts w:eastAsia="Times New Roman" w:cs="Calibri"/>
                  <w:b/>
                  <w:bCs/>
                  <w:color w:val="000000"/>
                  <w:lang w:eastAsia="ru-RU"/>
                </w:rPr>
                <w:t>https://disk.yandex.ru/i/muaPYOw4LKKLxg</w:t>
              </w:r>
            </w:hyperlink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>
        <w:trPr>
          <w:trHeight w:val="37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Истор(Г)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 xml:space="preserve">Внимательно изучите презентацию </w:t>
            </w:r>
            <w:hyperlink r:id="rId7">
              <w:r>
                <w:rPr/>
                <w:t>https://ppt-online.org/803083?ysclid=lsmm37b8p5836695196</w:t>
              </w:r>
            </w:hyperlink>
            <w:r>
              <w:rPr/>
              <w:t xml:space="preserve"> по теме урока: Наука в 1930-х гг.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Систематизируйте материал в таблицу:</w:t>
            </w:r>
          </w:p>
          <w:tbl>
            <w:tblPr>
              <w:tblStyle w:val="a5"/>
              <w:tblW w:w="8851" w:type="dxa"/>
              <w:jc w:val="left"/>
              <w:tblInd w:w="61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188"/>
              <w:gridCol w:w="2196"/>
              <w:gridCol w:w="2255"/>
              <w:gridCol w:w="2211"/>
            </w:tblGrid>
            <w:tr>
              <w:trPr/>
              <w:tc>
                <w:tcPr>
                  <w:tcW w:w="2188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/>
                  </w:pPr>
                  <w:r>
                    <w:rPr/>
                    <w:t xml:space="preserve">ФИО учёного </w:t>
                  </w:r>
                </w:p>
              </w:tc>
              <w:tc>
                <w:tcPr>
                  <w:tcW w:w="2196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/>
                  </w:pPr>
                  <w:r>
                    <w:rPr/>
                    <w:t xml:space="preserve">Научная область </w:t>
                  </w:r>
                </w:p>
              </w:tc>
              <w:tc>
                <w:tcPr>
                  <w:tcW w:w="2255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/>
                  </w:pPr>
                  <w:r>
                    <w:rPr/>
                    <w:t xml:space="preserve">Содержание </w:t>
                  </w:r>
                </w:p>
              </w:tc>
              <w:tc>
                <w:tcPr>
                  <w:tcW w:w="2211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/>
                  </w:pPr>
                  <w:r>
                    <w:rPr/>
                    <w:t>Значение открытия</w:t>
                  </w:r>
                </w:p>
              </w:tc>
            </w:tr>
            <w:tr>
              <w:trPr/>
              <w:tc>
                <w:tcPr>
                  <w:tcW w:w="2188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/>
                  </w:r>
                </w:p>
              </w:tc>
              <w:tc>
                <w:tcPr>
                  <w:tcW w:w="2196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/>
                  </w:r>
                </w:p>
              </w:tc>
              <w:tc>
                <w:tcPr>
                  <w:tcW w:w="2255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/>
                  </w:r>
                </w:p>
              </w:tc>
              <w:tc>
                <w:tcPr>
                  <w:tcW w:w="2211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ListParagrap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Заучите фамилии и содержание открытий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6ea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4740/main/15524/" TargetMode="External"/><Relationship Id="rId3" Type="http://schemas.openxmlformats.org/officeDocument/2006/relationships/hyperlink" Target="https://www.youtube.com/watch?v=Vx0Spb9__BA" TargetMode="External"/><Relationship Id="rId4" Type="http://schemas.openxmlformats.org/officeDocument/2006/relationships/hyperlink" Target="https://youtu.be/8JRPkX8Hm0A" TargetMode="External"/><Relationship Id="rId5" Type="http://schemas.openxmlformats.org/officeDocument/2006/relationships/hyperlink" Target="https://www.youtube.com/watch?v=MAEl3TnzRfg" TargetMode="External"/><Relationship Id="rId6" Type="http://schemas.openxmlformats.org/officeDocument/2006/relationships/hyperlink" Target="https://disk.yandex.ru/i/muaPYOw4LKKLxg" TargetMode="External"/><Relationship Id="rId7" Type="http://schemas.openxmlformats.org/officeDocument/2006/relationships/hyperlink" Target="https://ppt-online.org/803083?ysclid=lsmm37b8p5836695196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2</Pages>
  <Words>241</Words>
  <Characters>1672</Characters>
  <CharactersWithSpaces>2883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2024-02-14T16:42:00Z</dcterms:created>
  <dc:creator>acer</dc:creator>
  <dc:description/>
  <dc:language>ru-RU</dc:language>
  <cp:lastModifiedBy/>
  <dcterms:modified xsi:type="dcterms:W3CDTF">2024-02-15T09:08:31Z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