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07 декабря 2023 г, четверг</w:t>
      </w:r>
    </w:p>
    <w:tbl>
      <w:tblPr>
        <w:tblW w:w="7734" w:type="dxa"/>
        <w:jc w:val="left"/>
        <w:tblInd w:w="93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0"/>
        <w:gridCol w:w="6294"/>
      </w:tblGrid>
      <w:tr>
        <w:trPr>
          <w:trHeight w:val="288" w:hRule="atLeast"/>
        </w:trPr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5А, 5Б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просмотр видеоурока   </w:t>
            </w:r>
            <w:hyperlink r:id="rId2" w:tgtFrame="_blank">
              <w:r>
                <w:rPr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https://yandex.ru/video/preview/11120282386590213364</w:t>
              </w:r>
            </w:hyperlink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, письменно ответить на вопрос «Какова роль портрета и пейзажа в рассказе «Муму» ?» ( 5-6 предложений)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Музык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Темы: «1 путешествие в музыкальный театр. Опера»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1) дать определение «Что такое опера?»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2) Прослушать оперу Михаила Глинки «Руслан и Людмила». Рисунок, описание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«Порядковые числительные»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78, правило. Стр. 81, упр. 2 (чтение)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https://infourok.ru/prezentaciya-po-angliyskomu-yaziku-na-temu-poryadkovie-chislitelnie-v-angliyskom-yazike-1773837.html</w:t>
              </w:r>
            </w:hyperlink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Рус.яз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Рус яз 5 б, 5 а кл: стр 85, просмотр видеоурока  </w:t>
            </w:r>
            <w:hyperlink r:id="rId4" w:tgtFrame="_blank">
              <w:r>
                <w:rPr>
                  <w:rFonts w:eastAsia="Times New Roman" w:cs="Times New Roman" w:ascii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https://yandex.ru/video/preview/15451688994815717827</w:t>
              </w:r>
            </w:hyperlink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, 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2C2D2E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C2D2E"/>
                <w:sz w:val="28"/>
                <w:szCs w:val="28"/>
                <w:lang w:eastAsia="ru-RU"/>
              </w:rPr>
              <w:t>Стр 312 из словаря выписать 5 слов с синонимами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Тема урока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Правильные и неправильные дроби.                                                                     1) Запишите  в тетради дату, тему урока.                                                                                                             2) Решить  №638, №651(в, г).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геог</w:t>
            </w:r>
          </w:p>
        </w:tc>
        <w:tc>
          <w:tcPr>
            <w:tcW w:w="62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:»Различия глобуса и географических карт. 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посмотрите и прослушайте видеоурок перейдя по ссылке: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https://www.youtube.com/watch?v=lkvT2FSqWNg&amp;t=217s</w:t>
              </w:r>
            </w:hyperlink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 xml:space="preserve">  </w:t>
              </w:r>
            </w:hyperlink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Прочитайте § 18в учебнике, запомните информацию, не забудьте поработать с иллюстрациями, которые представлены в параграфе и картами атласа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Ответить устно на вопросы после параграфа 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sz w:val="24"/>
        <w:szCs w:val="24"/>
        <w:rFonts w:ascii="Times New Roman" w:hAnsi="Times New Roman" w:eastAsia="Times New Roman" w:cs="Times New Roman"/>
        <w:lang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val="bestFit" w:percent="1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dc7b38"/>
    <w:rPr>
      <w:color w:val="0000FF"/>
      <w:u w:val="single"/>
    </w:rPr>
  </w:style>
  <w:style w:type="character" w:styleId="WW8Num15z0">
    <w:name w:val="WW8Num15z0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1120282386590213364" TargetMode="External"/><Relationship Id="rId3" Type="http://schemas.openxmlformats.org/officeDocument/2006/relationships/hyperlink" Target="https://infourok.ru/prezentaciya-po-angliyskomu-yaziku-na-temu-poryadkovie-chislitelnie-v-angliyskom-yazike-1773837.html" TargetMode="External"/><Relationship Id="rId4" Type="http://schemas.openxmlformats.org/officeDocument/2006/relationships/hyperlink" Target="https://yandex.ru/video/preview/15451688994815717827" TargetMode="External"/><Relationship Id="rId5" Type="http://schemas.openxmlformats.org/officeDocument/2006/relationships/hyperlink" Target="https://www.youtube.com/watch?v=lkvT2FSqWNg&amp;t=217s" TargetMode="External"/><Relationship Id="rId6" Type="http://schemas.openxmlformats.org/officeDocument/2006/relationships/hyperlink" Target="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1</Pages>
  <Words>149</Words>
  <Characters>1076</Characters>
  <CharactersWithSpaces>1386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2023-12-07T02:01:00Z</dcterms:created>
  <dc:creator>acer</dc:creator>
  <dc:description/>
  <dc:language>ru-RU</dc:language>
  <cp:lastModifiedBy/>
  <dcterms:modified xsi:type="dcterms:W3CDTF">2023-12-07T09:48:29Z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