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12 декабря 2023 год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60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2"/>
        <w:gridCol w:w="8301"/>
      </w:tblGrid>
      <w:tr>
        <w:trPr>
          <w:trHeight w:val="288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5А5Б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матем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36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 xml:space="preserve">Тема урока    Основное свойство дроби                                                                                 1) Запишите  в тетради дату, тему урока.                                                                                                             2) Решить  №669, №673.                                                                                                                                                        </w:t>
            </w:r>
            <w:r>
              <w:rPr>
                <w:b/>
                <w:i w:val="false"/>
                <w:iCs w:val="false"/>
              </w:rPr>
              <w:t xml:space="preserve">               </w:t>
            </w:r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рус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>параграф 34 стр.90-91, просмотр видеоурока  </w:t>
            </w:r>
            <w:hyperlink r:id="rId2">
              <w:r>
                <w:rPr>
                  <w:b w:val="false"/>
                  <w:bCs w:val="false"/>
                  <w:i w:val="false"/>
                  <w:iCs w:val="false"/>
                </w:rPr>
                <w:t>https://yandex.ru/video/preview/5362877535975930216</w:t>
              </w:r>
            </w:hyperlink>
            <w:hyperlink r:id="rId3">
              <w:r>
                <w:rPr>
                  <w:b w:val="false"/>
                  <w:bCs w:val="false"/>
                  <w:i w:val="false"/>
                  <w:iCs w:val="false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>упр 258 (письменно)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истор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Внимательно прочитайте параграф № 25  и посмотрите  презентацию по теме урока: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https://ppt-online.org/1065552?ysclid=lq0r4ej2wx624725825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тетрадь запишите  тему урока: Древнейшие государства Греции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Письменно ответьте на вопросы № 2, 3 стр. 124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uppressAutoHyphens w:val="true"/>
              <w:overflowPunct w:val="fals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Опишите по рисунку (с. 124) «Из Микен в Трою» (устно)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>биол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>Тема :   Общая  характеристика грибов.Шляпочные грибыю.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Параграф 13-14(белый учебник)стр.66-77 Вопросы стр.77(1-6)            </w:t>
            </w:r>
            <w:hyperlink r:id="rId5">
              <w:r>
                <w:rPr>
                  <w:rFonts w:cs="Arial" w:ascii="Tinos" w:hAnsi="Tinos"/>
                  <w:b w:val="false"/>
                  <w:bCs w:val="false"/>
                  <w:spacing w:val="12"/>
                  <w:sz w:val="26"/>
                  <w:szCs w:val="26"/>
                </w:rPr>
                <w:t>https://youtu.be/l3T14grH68M</w:t>
              </w:r>
            </w:hyperlink>
            <w:hyperlink r:id="rId6">
              <w:r>
                <w:rPr>
                  <w:rFonts w:cs="Arial" w:ascii="Tinos" w:hAnsi="Tinos"/>
                  <w:b w:val="false"/>
                  <w:bCs w:val="false"/>
                  <w:spacing w:val="12"/>
                  <w:sz w:val="26"/>
                  <w:szCs w:val="26"/>
                </w:rPr>
                <w:t xml:space="preserve"> </w:t>
              </w:r>
            </w:hyperlink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  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з.мат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80" w:after="280"/>
              <w:jc w:val="left"/>
              <w:rPr/>
            </w:pPr>
            <w:r>
              <w:rPr>
                <w:b/>
              </w:rPr>
              <w:t xml:space="preserve">Тема урока   </w:t>
            </w:r>
            <w:r>
              <w:rPr/>
              <w:t>Угол. Построение и измерение углов.                                                                                                                                    Выполните практическую работу</w:t>
            </w:r>
          </w:p>
          <w:p>
            <w:pPr>
              <w:pStyle w:val="NormalWeb"/>
              <w:spacing w:before="280" w:after="280"/>
              <w:jc w:val="left"/>
              <w:rPr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Практическая работа</w:t>
            </w:r>
            <w:r>
              <w:rPr/>
              <w:t xml:space="preserve"> по теме: Угол. Построение и измерение углов.    </w:t>
            </w:r>
          </w:p>
          <w:p>
            <w:pPr>
              <w:pStyle w:val="NormalWeb"/>
              <w:spacing w:before="280" w:after="280"/>
              <w:jc w:val="left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1.   Постройте: угол САВ, равный 53°; угол АВС, равный 90°; угол РОВ равный 120°.                                              2.    Начертите два угла – острый и тупой. Обозначьте и измерьте их. Запишите результаты измерений.                                                                                                                                                    3.Постройте угол, градусная мера которого составляет половину прямого угла.</w:t>
            </w:r>
          </w:p>
        </w:tc>
      </w:tr>
      <w:tr>
        <w:trPr>
          <w:trHeight w:val="300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физра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/>
            </w:pPr>
            <w:r>
              <w:rPr/>
              <w:t>Отжимание от пола мальчики 25  раз ,девочки 10.Упражнение на развитие гибкости наклоны вперед 4х20.Повторить технику безопасности на уроках волейбола.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 xml:space="preserve">Посмотреть видео урок техника приема и передачи мяча в волейболе. </w:t>
            </w:r>
            <w:hyperlink r:id="rId7">
              <w:r>
                <w:rPr/>
                <w:t>https://youtu.be/5HB4a3ZR19k</w:t>
              </w:r>
            </w:hyperlink>
            <w:hyperlink r:id="rId8">
              <w:r>
                <w:rPr/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5362877535975930216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ppt-online.org/1065552?ysclid=lq0r4ej2wx624725825" TargetMode="External"/><Relationship Id="rId5" Type="http://schemas.openxmlformats.org/officeDocument/2006/relationships/hyperlink" Target="https://youtu.be/l3T14grH68M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youtu.be/5HB4a3ZR19k" TargetMode="External"/><Relationship Id="rId8" Type="http://schemas.openxmlformats.org/officeDocument/2006/relationships/hyperlink" Target="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LibreOffice/6.4.7.2$Linux_X86_64 LibreOffice_project/40$Build-2</Application>
  <Pages>1</Pages>
  <Words>178</Words>
  <Characters>1182</Characters>
  <CharactersWithSpaces>2055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2023-12-11T13:32:02Z</dcterms:created>
  <dc:creator/>
  <dc:description/>
  <dc:language>ru-RU</dc:language>
  <cp:lastModifiedBy/>
  <dcterms:modified xsi:type="dcterms:W3CDTF">2023-12-12T08:30:37Z</dcterms:modified>
  <cp:revision>8</cp:revision>
  <dc:subject/>
  <dc:title>Default</dc:title>
</cp:coreProperties>
</file>