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15 декабря 2023 г,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70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40"/>
        <w:gridCol w:w="7262"/>
      </w:tblGrid>
      <w:tr>
        <w:trPr>
          <w:trHeight w:val="288" w:hRule="atLeast"/>
        </w:trPr>
        <w:tc>
          <w:tcPr>
            <w:tcW w:w="8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/>
              <w:t>8А, 8Б класс</w:t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истор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200"/>
              <w:ind w:left="39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Внимательно прочитайте параграф № 3 и посмотрите  презентацию  по теме  урока: </w:t>
            </w: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https://infourok.ru/prezentaciya-po-istorii-na-temu-pobeda-v-severnoj-vojne-6216584.html?ysclid=lq557xtv8t915700901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200"/>
              <w:ind w:left="39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тетрадь запишите  тему урока: Победа в Северной войне; выпишите основные выводы; даты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200"/>
              <w:ind w:left="39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Продолжить заполнение таблицы: «Крупнейшие сражения Северной войны (1700-1721 гг) с. 20 – по 2 и 3 параграфам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200"/>
              <w:ind w:left="397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Письменно ответьте на вопросы № 2, 3 стр. 29</w:t>
            </w:r>
          </w:p>
        </w:tc>
      </w:tr>
      <w:tr>
        <w:trPr>
          <w:trHeight w:val="276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физик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тетради тему: "Электрический ток. Источники электрического тока".  Оформить записи с видео в тетради.</w:t>
            </w:r>
          </w:p>
          <w:p>
            <w:pPr>
              <w:pStyle w:val="NoSpacing"/>
              <w:jc w:val="left"/>
              <w:rPr/>
            </w:pPr>
            <w:hyperlink r:id="rId3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https://resh.edu.ru/subject/lesson/2591/main/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 32-36 повт.</w:t>
            </w:r>
          </w:p>
        </w:tc>
      </w:tr>
      <w:tr>
        <w:trPr>
          <w:trHeight w:val="276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биол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1.Тема:Питание и </w:t>
            </w:r>
            <w:bookmarkStart w:id="0" w:name="_GoBack"/>
            <w:bookmarkEnd w:id="0"/>
            <w:r>
              <w:rPr>
                <w:rFonts w:ascii="Tinos" w:hAnsi="Tinos"/>
                <w:sz w:val="28"/>
                <w:szCs w:val="28"/>
              </w:rPr>
              <w:t xml:space="preserve">пищеварение. Параграф 30 стр.194-200.Вопросы стр 199(1-6)  .Задания стр.200(1-4).     </w:t>
            </w:r>
            <w:hyperlink r:id="rId4">
              <w:r>
                <w:rPr>
                  <w:rFonts w:cs="Arial" w:ascii="Tinos" w:hAnsi="Tinos"/>
                  <w:spacing w:val="12"/>
                  <w:sz w:val="28"/>
                  <w:szCs w:val="28"/>
                </w:rPr>
                <w:t>https://youtu.be/pXtbldsPE3s</w:t>
              </w:r>
            </w:hyperlink>
            <w:hyperlink r:id="rId5">
              <w:r>
                <w:rPr>
                  <w:rFonts w:cs="Arial" w:ascii="Tinos" w:hAnsi="Tinos"/>
                  <w:spacing w:val="12"/>
                  <w:sz w:val="28"/>
                  <w:szCs w:val="28"/>
                </w:rPr>
                <w:t xml:space="preserve"> 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алгебр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left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Преобразование выражений, содержащих квадратные корни</w:t>
            </w:r>
          </w:p>
          <w:p>
            <w:pPr>
              <w:pStyle w:val="NoSpacing"/>
              <w:numPr>
                <w:ilvl w:val="0"/>
                <w:numId w:val="1"/>
              </w:numPr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  </w:t>
            </w:r>
            <w:hyperlink r:id="rId6">
              <w:r>
                <w:rPr/>
                <w:t>https://www.youtube.com/watch?v=0eN3m9pQO1s</w:t>
              </w:r>
            </w:hyperlink>
            <w:r>
              <w:rPr/>
              <w:t xml:space="preserve">    </w:t>
            </w:r>
            <w:r>
              <w:rPr>
                <w:rFonts w:cs="Arial" w:ascii="Arial" w:hAnsi="Arial"/>
                <w:sz w:val="24"/>
                <w:szCs w:val="24"/>
              </w:rPr>
              <w:t xml:space="preserve">либо прочитайте пункт 19 на странице 100 –102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left"/>
              <w:rPr/>
            </w:pPr>
            <w:r>
              <w:rPr>
                <w:rFonts w:cs="Arial" w:ascii="Arial" w:hAnsi="Arial"/>
                <w:sz w:val="24"/>
                <w:szCs w:val="24"/>
              </w:rPr>
              <w:t>Для закрепления изученного выполните следующие  задания из учебника №424,426</w:t>
            </w:r>
          </w:p>
          <w:p>
            <w:pPr>
              <w:pStyle w:val="NoSpacing"/>
              <w:tabs>
                <w:tab w:val="clear" w:pos="720"/>
              </w:tabs>
              <w:bidi w:val="0"/>
              <w:ind w:left="284" w:hanging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>
                <w:color w:val="000000"/>
              </w:rPr>
              <w:t>эл.инф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Вставка аудиозаписей и видеозаписей в презентацию.</w:t>
            </w:r>
          </w:p>
          <w:p>
            <w:pPr>
              <w:pStyle w:val="Normal"/>
              <w:jc w:val="left"/>
              <w:rPr/>
            </w:pPr>
            <w:r>
              <w:rPr/>
              <w:t>Посмотреть видео инструкцию, выучить.</w:t>
            </w:r>
          </w:p>
          <w:p>
            <w:pPr>
              <w:pStyle w:val="Normal"/>
              <w:jc w:val="left"/>
              <w:rPr/>
            </w:pPr>
            <w:hyperlink r:id="rId7">
              <w:r>
                <w:rPr/>
                <w:t>https://youtu.be/15QF7CzhDyY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hyperlink r:id="rId8">
              <w:r>
                <w:rPr/>
                <w:t>https://youtu.be/uT3HVHyKhzg</w:t>
              </w:r>
            </w:hyperlink>
          </w:p>
        </w:tc>
      </w:tr>
      <w:tr>
        <w:trPr>
          <w:trHeight w:val="288" w:hRule="atLeast"/>
        </w:trPr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/>
            </w:pPr>
            <w:r>
              <w:rPr/>
              <w:t>ОБЖ</w:t>
            </w:r>
          </w:p>
        </w:tc>
        <w:tc>
          <w:tcPr>
            <w:tcW w:w="7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sz w:val="28"/>
                <w:szCs w:val="28"/>
              </w:rPr>
              <w:t> 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Первая медицинская помощь при отравлениях аварийно химически опасными веществами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9">
              <w:r>
                <w:rPr/>
                <w:t>https://tepka.ru/OBZh_8/34.html</w:t>
              </w:r>
            </w:hyperlink>
            <w:hyperlink r:id="rId10">
              <w:r>
                <w:rPr/>
                <w:t xml:space="preserve"> 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Style w:val="C0"/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1.В каком положении должен находиться пострадавший при экстренной эвакуации из зоны массового поражения в лечебное учреждение?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2.Какие вещества принято называть аварийно химически опасными веществами (АХОВ)?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3.На каких предприятиях находятся основные запасы аварийно химически опасных веществ (АХОВ)?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4.Какие аварийно химически опасные вещества являются наиболее распространенными?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5.Какую надо оказать помощь отравленному хлором в случае рефлекторной остановки дыхания?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istorii-na-temu-pobeda-v-severnoj-vojne-6216584.html?ysclid=lq557xtv8t915700901" TargetMode="External"/><Relationship Id="rId3" Type="http://schemas.openxmlformats.org/officeDocument/2006/relationships/hyperlink" Target="https://resh.edu.ru/subject/lesson/2591/main/" TargetMode="External"/><Relationship Id="rId4" Type="http://schemas.openxmlformats.org/officeDocument/2006/relationships/hyperlink" Target="https://youtu.be/pXtbldsPE3s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0eN3m9pQO1s" TargetMode="External"/><Relationship Id="rId7" Type="http://schemas.openxmlformats.org/officeDocument/2006/relationships/hyperlink" Target="https://youtu.be/15QF7CzhDyY" TargetMode="External"/><Relationship Id="rId8" Type="http://schemas.openxmlformats.org/officeDocument/2006/relationships/hyperlink" Target="https://youtu.be/uT3HVHyKhzg" TargetMode="External"/><Relationship Id="rId9" Type="http://schemas.openxmlformats.org/officeDocument/2006/relationships/hyperlink" Target="https://tepka.ru/OBZh_8/34.html" TargetMode="External"/><Relationship Id="rId10" Type="http://schemas.openxmlformats.org/officeDocument/2006/relationships/hyperlink" Target="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LibreOffice/6.4.7.2$Linux_X86_64 LibreOffice_project/40$Build-2</Application>
  <Pages>2</Pages>
  <Words>222</Words>
  <Characters>1696</Characters>
  <CharactersWithSpaces>1902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2023-12-14T12:21:37Z</dcterms:created>
  <dc:creator/>
  <dc:description/>
  <dc:language>ru-RU</dc:language>
  <cp:lastModifiedBy/>
  <dcterms:modified xsi:type="dcterms:W3CDTF">2023-12-15T08:26:40Z</dcterms:modified>
  <cp:revision>12</cp:revision>
  <dc:subject/>
  <dc:title>Default</dc:title>
</cp:coreProperties>
</file>