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7709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8А, 8Б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«Театр».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Like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alike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88, упр. 2 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https://nsportal.ru/shkola/inostrannye-yazyki/angliiskiy-yazyk/library/2017/03/27/to-like-to-be-like-to-be-alike</w:t>
              </w:r>
            </w:hyperlink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Рус.яз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8 а класс: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 </w:t>
            </w:r>
            <w:r>
              <w:rPr/>
              <w:t xml:space="preserve">Тема: Второстепенные члены  предложения и их роль в предложении Видео. </w:t>
            </w:r>
            <w:hyperlink r:id="rId3">
              <w:r>
                <w:rPr/>
                <w:t>https://www.youtube.com/watch?v=hssgY0gvwNI</w:t>
              </w:r>
            </w:hyperlink>
            <w:r>
              <w:rPr/>
              <w:t xml:space="preserve">  учебник читать  стр. 59-60,упражнение 98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8Б класс: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параграф 17 стр.59-60, просмотр видеоурока </w:t>
            </w:r>
            <w:hyperlink r:id="rId4" w:tgtFrame="_blank">
              <w:r>
                <w:rPr/>
                <w:t>https://yandex.ru/video/preview/16147595446981923471</w:t>
              </w:r>
            </w:hyperlink>
            <w:r>
              <w:rPr/>
              <w:t>  упр 101 ( письменно)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алгебр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Преобразование выражений, содержащих квадратные корни</w:t>
            </w:r>
          </w:p>
          <w:p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2"/>
              </w:numPr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5">
              <w:r>
                <w:rPr/>
                <w:t>https://www.youtube.com/watch?v=0eN3m9pQO1s</w:t>
              </w:r>
            </w:hyperlink>
            <w:r>
              <w:rPr/>
              <w:t xml:space="preserve">   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19 на странице 100 –102 учебника 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clear" w:pos="720"/>
              </w:tabs>
              <w:bidi w:val="0"/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закрепления изученного выполните следующие  задания из учебника №427,429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8а класс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Тема: Н В Гоголь Комедия «Ревизор»: история создания и сюжет. Видео .</w:t>
            </w:r>
            <w:hyperlink r:id="rId6">
              <w:r>
                <w:rPr/>
                <w:t>https://www.youtube.com/watch?v=wP58_zoPpdI</w:t>
              </w:r>
            </w:hyperlink>
            <w:r>
              <w:rPr/>
              <w:t xml:space="preserve"> Читать 1и 2 действие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 xml:space="preserve"> </w:t>
            </w:r>
            <w:r>
              <w:rPr/>
              <w:t>8 б кл. : Дочитать комедию «Ревизор», просмотр видеоурока </w:t>
            </w:r>
            <w:hyperlink r:id="rId7">
              <w:r>
                <w:rPr/>
                <w:t>https://yandex.ru/video/preview/193983698819544261</w:t>
              </w:r>
            </w:hyperlink>
            <w:hyperlink r:id="rId8">
              <w:r>
                <w:rPr/>
                <w:t xml:space="preserve"> , письменно ответить на вопрос « В чем смысл финала комедии?» ( написать развернутый ответ на вопрос примерно около страницы)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химия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42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Внимательно посмотрите и прослушайте видеофрагмент видеоурока перейдя по ссылке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42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https://www.youtube.com/watch?v=TWkXDA-To64</w:t>
              </w:r>
            </w:hyperlink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2.Прочитайте параграф 28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bidi w:val="0"/>
              <w:spacing w:lineRule="auto" w:line="240" w:before="0" w:after="0"/>
              <w:ind w:left="0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3.Письменно выполнить  вопрос тестовые задания на стр. 96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физик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тему: "Сила тока".  Оформить записи с видео в тетради.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11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https://www.youtube.com/watch?v=SgyOb_E9WQ4&amp;ab_channel=%D0%98%D0%9D%D0%A4%D0%9E%D0%A3%D0%A0%D0%9E%D0%9A</w:t>
              </w:r>
            </w:hyperlink>
            <w:hyperlink r:id="rId12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 37, 38 упр.24 (1,2)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/>
              <w:t xml:space="preserve">Разговоры о важном 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 xml:space="preserve">Говорим о важном с Ю. Гагариным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>
                <w:rPr/>
                <w:t>https://razgovor.edsoo.ru/video/3530/</w:t>
              </w:r>
            </w:hyperlink>
            <w:hyperlink r:id="rId14">
              <w:r>
                <w:rPr/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Style73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sportal.ru/shkola/inostrannye-yazyki/angliiskiy-yazyk/library/2017/03/27/to-like-to-be-like-to-be-alike" TargetMode="External"/><Relationship Id="rId3" Type="http://schemas.openxmlformats.org/officeDocument/2006/relationships/hyperlink" Target="https://www.youtube.com/watch?v=hssgY0gvwNI" TargetMode="External"/><Relationship Id="rId4" Type="http://schemas.openxmlformats.org/officeDocument/2006/relationships/hyperlink" Target="https://yandex.ru/video/preview/16147595446981923471" TargetMode="External"/><Relationship Id="rId5" Type="http://schemas.openxmlformats.org/officeDocument/2006/relationships/hyperlink" Target="https://www.youtube.com/watch?v=0eN3m9pQO1s" TargetMode="External"/><Relationship Id="rId6" Type="http://schemas.openxmlformats.org/officeDocument/2006/relationships/hyperlink" Target="https://www.youtube.com/watch?v=wP58_zoPpdI" TargetMode="External"/><Relationship Id="rId7" Type="http://schemas.openxmlformats.org/officeDocument/2006/relationships/hyperlink" Target="https://yandex.ru/video/preview/193983698819544261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TWkXDA-To64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SgyOb_E9WQ4&amp;ab_channel=&#1048;&#1053;&#1060;&#1054;&#1059;&#1056;&#1054;&#1050;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razgovor.edsoo.ru/video/3530/" TargetMode="External"/><Relationship Id="rId14" Type="http://schemas.openxmlformats.org/officeDocument/2006/relationships/hyperlink" Target="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LibreOffice/6.4.7.2$Linux_X86_64 LibreOffice_project/40$Build-2</Application>
  <Pages>2</Pages>
  <Words>205</Words>
  <Characters>1600</Characters>
  <CharactersWithSpaces>1790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2023-12-18T08:59:42Z</dcterms:modified>
  <cp:revision>13</cp:revision>
  <dc:subject/>
  <dc:title>Default</dc:title>
</cp:coreProperties>
</file>