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22 ноября Пятница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354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7601"/>
      </w:tblGrid>
      <w:tr>
        <w:trPr>
          <w:trHeight w:val="276" w:hRule="atLeast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b/>
                <w:sz w:val="26"/>
                <w:szCs w:val="26"/>
              </w:rPr>
              <w:t>11техн</w:t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11 гуман</w:t>
            </w:r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алгеб26</w:t>
            </w:r>
          </w:p>
        </w:tc>
        <w:tc>
          <w:tcPr>
            <w:tcW w:w="7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nos" w:hAnsi="Tinos"/>
                <w:b/>
                <w:sz w:val="26"/>
                <w:szCs w:val="26"/>
              </w:rPr>
              <w:t xml:space="preserve">Алгебра 11(угл) </w:t>
            </w:r>
            <w:r>
              <w:rPr>
                <w:rFonts w:cs="Times New Roman" w:ascii="Tinos" w:hAnsi="Tinos"/>
                <w:sz w:val="26"/>
                <w:szCs w:val="26"/>
              </w:rPr>
              <w:t xml:space="preserve">Тема урока  Отбор корней тригонометрических уравнений с помощью тригонометрической окружности.                                                                                                                                                        Запишите в тетради число, тему урока.                                                                                                                     1урок   Посмотрите презентацию </w:t>
            </w:r>
            <w:hyperlink r:id="rId2">
              <w:r>
                <w:rPr>
                  <w:rFonts w:cs="Times New Roman" w:ascii="Tinos" w:hAnsi="Tinos"/>
                  <w:sz w:val="26"/>
                  <w:szCs w:val="26"/>
                </w:rPr>
                <w:t>https://disk.yandex.com/i/dCjB8SDdnlWhTg</w:t>
              </w:r>
            </w:hyperlink>
            <w:hyperlink r:id="rId3">
              <w:r>
                <w:rPr>
                  <w:rFonts w:cs="Times New Roman" w:ascii="Tinos" w:hAnsi="Tinos"/>
                  <w:sz w:val="26"/>
                  <w:szCs w:val="26"/>
                </w:rPr>
                <w:t xml:space="preserve"> , разберите примеры решения тригонометрических уравнений, запишите в тетрадь решения уравнений.                                                                                                          2урок На закрепление решите уравнения(на последнем слайде).</w:t>
              </w:r>
            </w:hyperlink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ФК.ис17 </w:t>
            </w:r>
            <w:r>
              <w:rPr>
                <w:rFonts w:ascii="Tinos" w:hAnsi="Tinos"/>
                <w:sz w:val="26"/>
                <w:szCs w:val="26"/>
              </w:rPr>
              <w:t>(Г)</w:t>
            </w:r>
          </w:p>
        </w:tc>
        <w:tc>
          <w:tcPr>
            <w:tcW w:w="7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4"/>
              </w:numPr>
              <w:bidi w:val="0"/>
              <w:jc w:val="left"/>
              <w:rPr/>
            </w:pPr>
            <w:hyperlink r:id="rId4">
              <w:r>
                <w:rPr>
                  <w:rFonts w:ascii="Tinos" w:hAnsi="Tinos"/>
                  <w:color w:val="000000"/>
                  <w:sz w:val="26"/>
                  <w:szCs w:val="26"/>
                  <w:u w:val="none"/>
                </w:rPr>
                <w:t>Откройте тетради, запишите тему урока: Реформы Петра 1.</w:t>
              </w:r>
            </w:hyperlink>
          </w:p>
          <w:p>
            <w:pPr>
              <w:pStyle w:val="Normal"/>
              <w:bidi w:val="0"/>
              <w:jc w:val="left"/>
              <w:rPr/>
            </w:pPr>
            <w:hyperlink r:id="rId5">
              <w:r>
                <w:rPr>
                  <w:rFonts w:ascii="Tinos" w:hAnsi="Tinos"/>
                  <w:color w:val="000000"/>
                  <w:sz w:val="26"/>
                  <w:szCs w:val="26"/>
                  <w:u w:val="none"/>
                </w:rPr>
                <w:t>2. Внимательно изучите электронный ресурс. Выпишите наиболее важный материал по темеурока. Заучите его</w:t>
              </w:r>
              <w:r>
                <w:rPr>
                  <w:rFonts w:ascii="Tinos" w:hAnsi="Tinos"/>
                  <w:sz w:val="26"/>
                  <w:szCs w:val="26"/>
                </w:rPr>
                <w:t xml:space="preserve">      https://ppt-online.org/645444</w:t>
              </w:r>
            </w:hyperlink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Выполнить задания по теме «Петровская эпоха» в формате ЕГЭ, используя электронный ресурс:  </w:t>
            </w:r>
            <w:hyperlink r:id="rId6">
              <w:r>
                <w:rPr>
                  <w:rFonts w:ascii="Tinos" w:hAnsi="Tinos"/>
                  <w:sz w:val="26"/>
                  <w:szCs w:val="26"/>
                </w:rPr>
                <w:t>https://nsportal.ru/shkola/istoriya/library/2020/10/28/proverochnaya-rabota-v-formate-ege-vnutrennyaya-i-vneshnyaya</w:t>
              </w:r>
            </w:hyperlink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химия25</w:t>
            </w:r>
          </w:p>
        </w:tc>
        <w:tc>
          <w:tcPr>
            <w:tcW w:w="7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Изучить параграф 12 . составить конспект.</w:t>
            </w:r>
          </w:p>
          <w:p>
            <w:pPr>
              <w:pStyle w:val="Normal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Выделить факторы, влияющие на смещение химического равновесия.</w:t>
            </w:r>
          </w:p>
          <w:p>
            <w:pPr>
              <w:pStyle w:val="Normal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При работе используйте видеопрезентацию </w:t>
            </w:r>
            <w:hyperlink r:id="rId7">
              <w:r>
                <w:rPr>
                  <w:rFonts w:ascii="Tinos" w:hAnsi="Tinos"/>
                  <w:sz w:val="26"/>
                  <w:szCs w:val="26"/>
                </w:rPr>
                <w:t>https://yandex.ru/video/preview/16478686072298356340</w:t>
              </w:r>
            </w:hyperlink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лите20</w:t>
            </w:r>
          </w:p>
        </w:tc>
        <w:tc>
          <w:tcPr>
            <w:tcW w:w="7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sz w:val="26"/>
                <w:szCs w:val="26"/>
              </w:rPr>
              <w:t>Тема:  «Тема России в лирике Есенина. Любовная тема в лирике Есенина»</w:t>
            </w: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 xml:space="preserve">.Смотреть видео </w:t>
            </w:r>
            <w:hyperlink r:id="rId8">
              <w:r>
                <w:rPr>
                  <w:rFonts w:eastAsia="Times New Roman" w:cs="Times New Roman" w:ascii="Tinos" w:hAnsi="Tinos"/>
                  <w:sz w:val="26"/>
                  <w:szCs w:val="26"/>
                  <w:lang w:eastAsia="ru-RU"/>
                </w:rPr>
                <w:t>https://yandex.ru/video/preview/5576642843725502964 .</w:t>
              </w:r>
            </w:hyperlink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 xml:space="preserve">  Используя материалы видео , ответить письменно на вопрос: « В чем своеобразие темы России в лирике поэта?» ( страница)</w:t>
            </w:r>
          </w:p>
          <w:p>
            <w:pPr>
              <w:pStyle w:val="Normal"/>
              <w:bidi w:val="0"/>
              <w:jc w:val="left"/>
              <w:rPr>
                <w:rStyle w:val="Style12"/>
                <w:rFonts w:ascii="Tinos" w:hAnsi="Tinos" w:cs="Arial"/>
                <w:color w:val="000000"/>
                <w:sz w:val="26"/>
                <w:szCs w:val="26"/>
                <w:highlight w:val="white"/>
              </w:rPr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язык и речь20</w:t>
            </w:r>
          </w:p>
        </w:tc>
        <w:tc>
          <w:tcPr>
            <w:tcW w:w="7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Times New Roman" w:cs="Times New Roman" w:ascii="Tinos" w:hAnsi="Tinos"/>
                <w:color w:val="000000"/>
                <w:sz w:val="26"/>
                <w:szCs w:val="26"/>
                <w:lang w:eastAsia="ru-RU"/>
              </w:rPr>
              <w:t>Тема</w:t>
            </w:r>
            <w:r>
              <w:rPr>
                <w:rFonts w:eastAsia="Times New Roman" w:ascii="Tinos" w:hAnsi="Tinos"/>
                <w:sz w:val="26"/>
                <w:szCs w:val="26"/>
              </w:rPr>
              <w:t xml:space="preserve"> : «Структурные особенности итогового сочинения» .Смотреть видео </w:t>
            </w:r>
            <w:hyperlink r:id="rId9">
              <w:r>
                <w:rPr>
                  <w:rFonts w:ascii="Tinos" w:hAnsi="Tinos"/>
                  <w:sz w:val="26"/>
                  <w:szCs w:val="26"/>
                </w:rPr>
                <w:t>https://yandex.ru/video/preview/9571366968847347958</w:t>
              </w:r>
            </w:hyperlink>
          </w:p>
          <w:p>
            <w:pPr>
              <w:pStyle w:val="Normal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Написать сочинение на одну из тем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color w:val="000000"/>
                <w:sz w:val="26"/>
                <w:szCs w:val="26"/>
                <w:shd w:fill="FFFFFF" w:val="clear"/>
              </w:rPr>
              <w:t>Как Вы понимаете слова Н.В. Гоголя: «Молодость счастлива тем, что у неё есть будущее»?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Arial" w:ascii="Tinos" w:hAnsi="Tinos"/>
                <w:color w:val="000000"/>
                <w:sz w:val="26"/>
                <w:szCs w:val="26"/>
                <w:shd w:fill="FFFFFF" w:val="clear"/>
              </w:rPr>
              <w:t>Почему люди иногда отвечают на добро злом?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color w:val="000000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cs="Arial" w:ascii="Tinos" w:hAnsi="Tinos"/>
                <w:color w:val="000000"/>
                <w:sz w:val="26"/>
                <w:szCs w:val="26"/>
                <w:shd w:fill="FFFFFF" w:val="clear"/>
              </w:rPr>
              <w:t>Какие деяния заслуживают благодарной памяти потомков?</w:t>
            </w:r>
          </w:p>
          <w:p>
            <w:pPr>
              <w:pStyle w:val="ListParagraph"/>
              <w:numPr>
                <w:ilvl w:val="0"/>
                <w:numId w:val="4"/>
              </w:numPr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color w:val="000000"/>
                <w:sz w:val="26"/>
                <w:szCs w:val="26"/>
                <w:shd w:fill="FFFFFF" w:val="clear"/>
              </w:rPr>
              <w:t>. Почему нельзя забывать о героях и жертвах Великой Отечественной войны?</w:t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</w:tabs>
              <w:bidi w:val="0"/>
              <w:spacing w:before="0" w:after="200"/>
              <w:contextualSpacing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color w:val="000000"/>
                <w:sz w:val="26"/>
                <w:szCs w:val="26"/>
                <w:shd w:fill="FFFFFF" w:val="clear"/>
              </w:rPr>
              <w:t>. Как Вы считаете: стремление человека к славе – это ложный путь?</w:t>
            </w:r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ЭКобщ17 </w:t>
            </w:r>
            <w:r>
              <w:rPr>
                <w:rFonts w:ascii="Tinos" w:hAnsi="Tinos"/>
                <w:sz w:val="26"/>
                <w:szCs w:val="26"/>
              </w:rPr>
              <w:t>(Г)</w:t>
            </w:r>
          </w:p>
        </w:tc>
        <w:tc>
          <w:tcPr>
            <w:tcW w:w="7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bidi w:val="0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Повторить тему: Государственное регулирование рыночной экономики. Монетарная, фискальная политика государства. </w:t>
            </w:r>
            <w:hyperlink r:id="rId10">
              <w:r>
                <w:rPr>
                  <w:rFonts w:ascii="Tinos" w:hAnsi="Tinos"/>
                  <w:sz w:val="26"/>
                  <w:szCs w:val="26"/>
                </w:rPr>
                <w:t>http://www.youtube.com/watch?v=gaGp9skBqhs</w:t>
              </w:r>
            </w:hyperlink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Выполнить задания по теме урока в формате ЕГЭ, используя электронный ресурс:  </w:t>
            </w:r>
            <w:hyperlink r:id="rId11">
              <w:r>
                <w:rPr>
                  <w:rFonts w:ascii="Tinos" w:hAnsi="Tinos"/>
                  <w:sz w:val="26"/>
                  <w:szCs w:val="26"/>
                </w:rPr>
                <w:t>https://урок.рф/library/gosudarstvo_i_ekonomika_163407.html</w:t>
              </w:r>
            </w:hyperlink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общ24</w:t>
            </w:r>
          </w:p>
        </w:tc>
        <w:tc>
          <w:tcPr>
            <w:tcW w:w="7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  <w:lang w:val="ru-RU"/>
              </w:rPr>
              <w:t>Общество</w:t>
            </w:r>
          </w:p>
          <w:p>
            <w:pPr>
              <w:pStyle w:val="Normal"/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  <w:lang w:val="ru-RU"/>
              </w:rPr>
              <w:t>Тема: Социальная структура общества (2ч)</w:t>
            </w:r>
          </w:p>
          <w:p>
            <w:pPr>
              <w:pStyle w:val="Normal"/>
              <w:bidi w:val="0"/>
              <w:jc w:val="left"/>
              <w:rPr/>
            </w:pPr>
            <w:hyperlink r:id="rId12">
              <w:r>
                <w:rPr>
                  <w:rFonts w:ascii="Tinos" w:hAnsi="Tinos"/>
                  <w:sz w:val="26"/>
                  <w:szCs w:val="26"/>
                  <w:lang w:val="ru-RU"/>
                </w:rPr>
                <w:t>https://youtu.be/Q9mGQ0JVWtc?si=M9D_18AmQuFDXEt0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  <w:lang w:val="ru-RU"/>
              </w:rPr>
              <w:t xml:space="preserve">Дз: параграф 12, стр.144 вопросы 2,3,4 письменно, тесты стр.127-132. </w:t>
            </w:r>
          </w:p>
        </w:tc>
      </w:tr>
      <w:tr>
        <w:trPr>
          <w:trHeight w:val="276" w:hRule="atLeast"/>
        </w:trPr>
        <w:tc>
          <w:tcPr>
            <w:tcW w:w="17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Алг26 </w:t>
            </w:r>
            <w:r>
              <w:rPr>
                <w:rFonts w:ascii="Tinos" w:hAnsi="Tinos"/>
                <w:sz w:val="26"/>
                <w:szCs w:val="26"/>
              </w:rPr>
              <w:t>(Г)</w:t>
            </w:r>
          </w:p>
        </w:tc>
        <w:tc>
          <w:tcPr>
            <w:tcW w:w="7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Тема урока Метод интервалов для решения неравенств.                                                                                                                                                                                  1) Запишите в тетради число, тему урока.                                                                                                                                            2) Посмотрите видеоурок по ссылке:      </w:t>
            </w:r>
            <w:hyperlink r:id="rId13">
              <w:r>
                <w:rPr>
                  <w:rFonts w:cs="Times New Roman" w:ascii="Tinos" w:hAnsi="Tinos"/>
                  <w:sz w:val="26"/>
                  <w:szCs w:val="26"/>
                </w:rPr>
                <w:t>https://resh.edu.ru/subject/lesson/4933/main/127887/</w:t>
              </w:r>
            </w:hyperlink>
            <w:r>
              <w:rPr>
                <w:rFonts w:cs="Times New Roman" w:ascii="Tinos" w:hAnsi="Tinos"/>
                <w:sz w:val="26"/>
                <w:szCs w:val="26"/>
              </w:rPr>
              <w:t xml:space="preserve">                           3)Решите неравенства в тетради.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26670</wp:posOffset>
                  </wp:positionV>
                  <wp:extent cx="3705860" cy="3500755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9756" t="34871" r="52986" b="19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860" cy="350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5"/>
      <w:footerReference w:type="default" r:id="rId16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nos">
    <w:charset w:val="01"/>
    <w:family w:val="auto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cs="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com/i/dCjB8SDdnlWhTg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ppt-online.org/645444" TargetMode="External"/><Relationship Id="rId5" Type="http://schemas.openxmlformats.org/officeDocument/2006/relationships/hyperlink" Target="https://ppt-online.org/645444" TargetMode="External"/><Relationship Id="rId6" Type="http://schemas.openxmlformats.org/officeDocument/2006/relationships/hyperlink" Target="https://nsportal.ru/shkola/istoriya/library/2020/10/28/proverochnaya-rabota-v-formate-ege-vnutrennyaya-i-vneshnyaya" TargetMode="External"/><Relationship Id="rId7" Type="http://schemas.openxmlformats.org/officeDocument/2006/relationships/hyperlink" Target="https://yandex.ru/video/preview/16478686072298356340" TargetMode="External"/><Relationship Id="rId8" Type="http://schemas.openxmlformats.org/officeDocument/2006/relationships/hyperlink" Target="https://yandex.ru/video/preview/5576642843725502964 .&#1048;&#1089;&#1087;&#1086;&#1083;&#1100;&#1079;&#1091;&#1103;" TargetMode="External"/><Relationship Id="rId9" Type="http://schemas.openxmlformats.org/officeDocument/2006/relationships/hyperlink" Target="https://yandex.ru/video/preview/9571366968847347958" TargetMode="External"/><Relationship Id="rId10" Type="http://schemas.openxmlformats.org/officeDocument/2006/relationships/hyperlink" Target="http://www.youtube.com/watch?v=gaGp9skBqhs" TargetMode="External"/><Relationship Id="rId11" Type="http://schemas.openxmlformats.org/officeDocument/2006/relationships/hyperlink" Target="https://&#1091;&#1088;&#1086;&#1082;.&#1088;&#1092;/library/gosudarstvo_i_ekonomika_163407.html" TargetMode="External"/><Relationship Id="rId12" Type="http://schemas.openxmlformats.org/officeDocument/2006/relationships/hyperlink" Target="https://youtu.be/Q9mGQ0JVWtc?si=M9D_18AmQuFDXEt0" TargetMode="External"/><Relationship Id="rId13" Type="http://schemas.openxmlformats.org/officeDocument/2006/relationships/hyperlink" Target="https://resh.edu.ru/subject/lesson/4933/main/127887/" TargetMode="External"/><Relationship Id="rId14" Type="http://schemas.openxmlformats.org/officeDocument/2006/relationships/image" Target="media/image1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2</Pages>
  <Words>304</Words>
  <Characters>2303</Characters>
  <CharactersWithSpaces>3292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2024-11-22T07:49:57Z</dcterms:created>
  <dc:creator/>
  <dc:description/>
  <dc:language>ru-RU</dc:language>
  <cp:lastModifiedBy/>
  <dcterms:modified xsi:type="dcterms:W3CDTF">2024-11-22T07:58:48Z</dcterms:modified>
  <cp:revision>2</cp:revision>
  <dc:subject/>
  <dc:title>Default</dc:title>
</cp:coreProperties>
</file>