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  классы (22.01.2025 г)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9480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7"/>
        <w:gridCol w:w="7902"/>
      </w:tblGrid>
      <w:tr>
        <w:trPr>
          <w:trHeight w:val="300" w:hRule="atLeast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 однодольные. Семейство лилейные. Параграф 14 стр.82-84.Электронный учебник. Вопросы стр.84(1-5). 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Красный учебник .Параграф 52 стр.213-215.Вопросы стр.215(1-5).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https://yandex.ru/video/preview/16872270796198574266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933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физ-ра </w:t>
            </w:r>
          </w:p>
        </w:tc>
        <w:tc>
          <w:tcPr>
            <w:tcW w:w="7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933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безопасности на занятиях лыжной подготовки. Бег на месте 1 мин. Отжимание мальчики 20 раз, девочки 8раз. Прыжки на месте 1 мин..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Коньковый ход. Посмотреть видео урок техника конькового хода.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https://yandex.ru/video/preview/11982046052974750691?from=tabbar&amp;parent-reqid=1737512173223351-9533471909776970143-balancer-l7leveler-kubr-yp-sas-83-BAL&amp;text=видеоурок+лыжные+ходы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77BC65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77BC65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Запись видеоурока учителя  по ссылке </w:t>
            </w:r>
            <w:hyperlink r:id="rId4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https://disk.yandex.ru/i/88jjGLZskyGa4Q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C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C00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 Разряды наречий по значению». Смотреть видео. </w:t>
            </w:r>
            <w:hyperlink r:id="rId5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https://yandex.ru/video/preview/17123428984615128796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1.Устно ответить на вопросы по видео: в чем особенность наречий как части речи? Что обозначают наречия? На какие разряды делятся наречия?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2.Письменно: записать 6-7 предложений с наречиями разных разрядов, указать разряды и выделить наречие как член предложения (обстоятельство)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4BD97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4BD97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Записать: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Тема. Архитектура и дизайн – конструктивные виды искусства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Записать: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Архитектура окружает человека повсюду и в течение всей жизни: это и жилище, и место работы, и место отдыха. Это среда, в которой человек существует. Эта искусственно созданная среда противостоит природе. 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Записать: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Архитектор. Архитектура. Привычные слова. Каждый день мы слышим их, произносим. А где родились они? Откуда пришли к нам? В древнегреческом языке слово «архи» - «старший» и «тект» - «строитель». Из этих слов родилось третье: «архитектон» - начальник строительных работ. Древние переделали его в «архитектор». А здания, возведенные по планам архитектора, стали называть архитектурой, то есть архитектура - это искусство строить, а архитектор - главный строитель. В Древней Руси искусных строителей звали зодчими. В России эти слова появились только при Петре I, меньше чем 300 лет назад. А до этого говорили: «палатных дел мастер», «каменных дел», «плотничных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Просмотрите видео. </w:t>
            </w:r>
            <w:hyperlink r:id="rId6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https://dzen.ru/video/watch/61a3a971305ceb5cb855192f?f=d2d&amp;utm_referrer=away.vk.com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Домашнее задание. 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Нарисуйте одно строение на выбор:  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40" w:before="0" w:after="0"/>
              <w:ind w:left="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1.Прочитайте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в учебнике, поработать с иллюстрациями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40" w:before="0" w:after="0"/>
              <w:ind w:left="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Просмотреть материалы, по теме урока перейдя по  ссылке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hyperlink r:id="rId7">
              <w:r>
                <w:rPr/>
                <w:t>https://yandex.ru/video/preview/10322778502071417790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Выполнить домашнее задание в ЯКЛАСС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C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лит-ра</w:t>
            </w:r>
          </w:p>
        </w:tc>
        <w:tc>
          <w:tcPr>
            <w:tcW w:w="7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C00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«Поэма Н.А. Некрасова «Русские женщины». Смотреть видео.  </w:t>
            </w:r>
            <w:hyperlink r:id="rId8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https://yandex.ru/video/preview/10994299347465023818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Ответить письменно на вопросы: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  <w:tab/>
              <w:t>Какой теме посвящена поэма?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  <w:tab/>
              <w:t>Опишите, с какими трудностями столкнулись героини поэмы?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  <w:tab/>
              <w:t>Как автор относится к своим героиням?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6872270796198574266" TargetMode="External"/><Relationship Id="rId3" Type="http://schemas.openxmlformats.org/officeDocument/2006/relationships/hyperlink" Target="https://yandex.ru/video/preview/11982046052974750691?from=tabbar&amp;parent-reqid=1737512173223351-9533471909776970143-balancer-l7leveler-kubr-yp-sas-83-BAL&amp;text=&#1074;&#1080;&#1076;&#1077;&#1086;&#1091;&#1088;&#1086;&#1082;+&#1083;&#1099;&#1078;&#1085;&#1099;&#1077;+&#1093;&#1086;&#1076;&#1099;" TargetMode="External"/><Relationship Id="rId4" Type="http://schemas.openxmlformats.org/officeDocument/2006/relationships/hyperlink" Target="https://disk.yandex.ru/i/88jjGLZskyGa4Q" TargetMode="External"/><Relationship Id="rId5" Type="http://schemas.openxmlformats.org/officeDocument/2006/relationships/hyperlink" Target="https://yandex.ru/video/preview/17123428984615128796" TargetMode="External"/><Relationship Id="rId6" Type="http://schemas.openxmlformats.org/officeDocument/2006/relationships/hyperlink" Target="https://dzen.ru/video/watch/61a3a971305ceb5cb855192f?f=d2d&amp;utm_referrer=away.vk.com" TargetMode="External"/><Relationship Id="rId7" Type="http://schemas.openxmlformats.org/officeDocument/2006/relationships/hyperlink" Target="https://yandex.ru/video/preview/10322778502071417790" TargetMode="External"/><Relationship Id="rId8" Type="http://schemas.openxmlformats.org/officeDocument/2006/relationships/hyperlink" Target="https://yandex.ru/video/preview/10994299347465023818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2</Pages>
  <Words>353</Words>
  <Characters>2594</Characters>
  <CharactersWithSpaces>2924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2025-01-22T10:55:21Z</dcterms:created>
  <dc:creator/>
  <dc:description/>
  <dc:language>ru-RU</dc:language>
  <cp:lastModifiedBy/>
  <dcterms:modified xsi:type="dcterms:W3CDTF">2025-01-22T10:55:41Z</dcterms:modified>
  <cp:revision>2</cp:revision>
  <dc:subject/>
  <dc:title>Default</dc:title>
</cp:coreProperties>
</file>