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 классы (22.01.2025 г)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60"/>
        <w:gridCol w:w="7828"/>
      </w:tblGrid>
      <w:tr>
        <w:trPr>
          <w:trHeight w:val="30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1467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1467E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Посмотреть видео по ссылке.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https://resh.edu.ru/subject/lesson/2585/main/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§34,36 упр.34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00" w:fill="FFFFFF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u w:val="single"/>
              </w:rPr>
              <w:t xml:space="preserve">Урок 1: 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с. 19, 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Nota</w:t>
            </w:r>
            <w:r>
              <w:rPr>
                <w:rFonts w:cs="Times New Roman" w:ascii="Times New Roman" w:hAnsi="Times New Roman"/>
                <w:sz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lang w:val="en-US"/>
              </w:rPr>
              <w:t>Bene</w:t>
            </w:r>
            <w:r>
              <w:rPr>
                <w:rFonts w:cs="Times New Roman" w:ascii="Times New Roman" w:hAnsi="Times New Roman"/>
                <w:sz w:val="28"/>
              </w:rPr>
              <w:t xml:space="preserve"> (прочитать);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с. 19, упр. 6 (устный перевод)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с. 19, упр. 7 (письменно)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с. 20, упр. 9 (соотнести устно)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99CC00" w:fill="FFFFFF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u w:val="single"/>
              </w:rPr>
              <w:t xml:space="preserve">Урок 2: 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с. 20, упр. 10 (написать о себе, используя глаголы и структуры с предлогами из правила с.19)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с. 22, упр. 2 (письменно)</w:t>
            </w:r>
          </w:p>
          <w:p>
            <w:pPr>
              <w:pStyle w:val="ListParagraph"/>
              <w:numPr>
                <w:ilvl w:val="0"/>
                <w:numId w:val="5"/>
              </w:numPr>
              <w:bidi w:val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с. 24, упр. 7 (чтение + перевод)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u w:val="single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80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Хромосомная теория наследственности. Генетика пола. Параграф 19 стр.68-71.Вопросы стр.71(1-5). </w:t>
            </w:r>
            <w:hyperlink r:id="rId3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https://yandex.ru/video/preview/2467290769340585746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развития.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1.Прочитайте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§30-32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учебнике, поработать с иллюстрациями</w:t>
            </w:r>
          </w:p>
          <w:p>
            <w:pPr>
              <w:pStyle w:val="Normal"/>
              <w:numPr>
                <w:ilvl w:val="0"/>
                <w:numId w:val="6"/>
              </w:numPr>
              <w:bidi w:val="0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Просмотреть материалы, по теме урока перейдя по  ссылке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4">
              <w:r>
                <w:rPr/>
                <w:t>https://yandex.ru/video/preview/7076125933066727581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5">
              <w:r>
                <w:rPr/>
                <w:t>https://yandex.ru/video/preview/14355407221091079147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Выполнить домашнее задание в ЯКЛАСС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Выполнить домашнее задание в ЯКЛАСС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Задания на оценку в личных кабинетах Учи.ру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Лит-ра (9Б)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Просмотр видеоуроков </w:t>
            </w: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https://yandex.ru/video/preview/6138172477545432975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https://yandex.ru/video/preview/6172522338671302847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 </w:t>
            </w: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https://yandex.ru/video/preview/6172522338671302847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выразительное чтение : юноши -письмо  Онегина к Татьяне, девушки- письмо  Татьяны к Онегину</w:t>
            </w:r>
          </w:p>
        </w:tc>
      </w:tr>
      <w:tr>
        <w:trPr>
          <w:trHeight w:val="30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Лит-ра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( 9А)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Тема: «Роман М.Ю. Лермонтова «Герой нашего времени». Глава «Максим Максимыч». Смотреть видео </w:t>
            </w:r>
            <w:hyperlink r:id="rId9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https://yandex.ru/video/preview/12010516165338184337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Письменно ответить на вопросы: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1.Каковы основные черты характера Печорина?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2.Как Печорин  относится к окружающим его людям? (Бэла, Максим Максимыч).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lineRule="auto" w:line="259" w:before="0" w:after="16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2585/main/" TargetMode="External"/><Relationship Id="rId3" Type="http://schemas.openxmlformats.org/officeDocument/2006/relationships/hyperlink" Target="https://yandex.ru/video/preview/2467290769340585746" TargetMode="External"/><Relationship Id="rId4" Type="http://schemas.openxmlformats.org/officeDocument/2006/relationships/hyperlink" Target="https://yandex.ru/video/preview/7076125933066727581" TargetMode="External"/><Relationship Id="rId5" Type="http://schemas.openxmlformats.org/officeDocument/2006/relationships/hyperlink" Target="https://yandex.ru/video/preview/14355407221091079147" TargetMode="External"/><Relationship Id="rId6" Type="http://schemas.openxmlformats.org/officeDocument/2006/relationships/hyperlink" Target="https://yandex.ru/video/preview/6138172477545432975" TargetMode="External"/><Relationship Id="rId7" Type="http://schemas.openxmlformats.org/officeDocument/2006/relationships/hyperlink" Target="https://yandex.ru/video/preview/6172522338671302847" TargetMode="External"/><Relationship Id="rId8" Type="http://schemas.openxmlformats.org/officeDocument/2006/relationships/hyperlink" Target="https://yandex.ru/video/preview/6172522338671302847" TargetMode="External"/><Relationship Id="rId9" Type="http://schemas.openxmlformats.org/officeDocument/2006/relationships/hyperlink" Target="https://yandex.ru/video/preview/12010516165338184337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221</Words>
  <Characters>1558</Characters>
  <CharactersWithSpaces>1746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2025-01-22T10:56:30Z</dcterms:created>
  <dc:creator/>
  <dc:description/>
  <dc:language>ru-RU</dc:language>
  <cp:lastModifiedBy/>
  <dcterms:modified xsi:type="dcterms:W3CDTF">2025-01-22T10:56:52Z</dcterms:modified>
  <cp:revision>2</cp:revision>
  <dc:subject/>
  <dc:title>Default</dc:title>
</cp:coreProperties>
</file>