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 20 декабря среда</w:t>
      </w:r>
    </w:p>
    <w:tbl>
      <w:tblPr>
        <w:tblW w:w="89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65"/>
        <w:gridCol w:w="7713"/>
      </w:tblGrid>
      <w:tr>
        <w:trPr>
          <w:trHeight w:val="394" w:hRule="atLeas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11 класс</w:t>
            </w:r>
          </w:p>
        </w:tc>
      </w:tr>
      <w:tr>
        <w:trPr>
          <w:trHeight w:val="394" w:hRule="atLeas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исто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Тема: «Эпоха Петра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Экономические преобразования»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Задания: Параграф 26, анализ документов стр. 139-140, какие уроки извлёк Пётр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из поражения под Нарвой.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Составить исторический портрет Петра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Вопросы 1, 2 (письменно) стр. 135.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https://infourok.ru/prezentaciya-po-istorii-ekonomicheskaya-politika-petrai-6914978.html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94" w:hRule="atLeas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исто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Тема: «Социальная политика Петра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Параграф 27, стр. 140-146, вопросы стр.151 (2, 3 письменно)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https://nsportal.ru/shkola/istoriya/library/2014/06/03/prezentatsiya-na-temu-sotsialno-ekonomicheskoe-razvitie-pri-petre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394" w:hRule="atLeas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биол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sz w:val="40"/>
                <w:szCs w:val="40"/>
              </w:rPr>
              <w:t xml:space="preserve">Тема:Направления эволюции.Параграф 15 стр.122-126 Тренируемся стр.125(1-3) </w:t>
            </w:r>
            <w:r>
              <w:rPr>
                <w:rFonts w:cs="Arial" w:ascii="Arial" w:hAnsi="Arial"/>
                <w:spacing w:val="12"/>
                <w:sz w:val="29"/>
                <w:szCs w:val="29"/>
              </w:rPr>
              <w:t xml:space="preserve">.Совершенствуемся стр 125 (1-2) </w:t>
            </w:r>
            <w:hyperlink r:id="rId4" w:tgtFrame="Поделиться ссылкой">
              <w:r>
                <w:rPr>
                  <w:rFonts w:cs="Arial" w:ascii="Arial" w:hAnsi="Arial"/>
                  <w:spacing w:val="12"/>
                  <w:sz w:val="29"/>
                  <w:szCs w:val="29"/>
                </w:rPr>
                <w:t>https://youtu.be/lqH2DeS54Js</w:t>
              </w:r>
            </w:hyperlink>
          </w:p>
        </w:tc>
      </w:tr>
      <w:tr>
        <w:trPr>
          <w:trHeight w:val="394" w:hRule="atLeas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рус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Fonts w:ascii="Times New Roman" w:hAnsi="Times New Roman" w:eastAsia="Times New Roman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Times New Roman" w:cs="" w:cstheme="minorBidi" w:eastAsiaTheme="minorHAnsi"/>
                <w:b/>
                <w:bCs/>
                <w:color w:val="000000"/>
                <w:lang w:eastAsia="en-US"/>
              </w:rPr>
              <w:t>тест по орфографии в группе класса</w:t>
            </w:r>
          </w:p>
        </w:tc>
      </w:tr>
      <w:tr>
        <w:trPr>
          <w:trHeight w:val="394" w:hRule="atLeas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матем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Тема урока «Определенный интеграл»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1) запишите дату, тему урока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2) изучите параграф 6.4. стр 178.  Выпишите в чем заключается геометрический смысл определенного интеграла.  Рассмотреть пример 1, 2.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3) выполните задания № 6.32 (а,б,д) на стр 181, № 6.33 (а) по алгоритму: а)построить таблицу для построения графика функции.  Если графиком функции является прямая, то возьмите две точки.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б) построить график функции по заданным точкам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в) выделите штрихом площадь получившейся криволинейной трапеции (им может быть треугольник, трапеция). 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г) вычислите площадь получившейся фигуры. При вычислении воспользуйтесь геометрическим смыслом производной. 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4) вопросы и фото , выполненных заданий высылайте мне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94" w:hRule="atLeas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эл.мат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lang w:eastAsia="ru-RU"/>
              </w:rPr>
              <w:t>Задания в ВК: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lang w:eastAsia="ru-RU"/>
              </w:rPr>
              <w:t>профиль выполняет вариант 3 ФИПИ, база — вариант 7 ФИПИ.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711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istorii-ekonomicheskaya-politika-petrai-6914978.html" TargetMode="External"/><Relationship Id="rId3" Type="http://schemas.openxmlformats.org/officeDocument/2006/relationships/hyperlink" Target="https://nsportal.ru/shkola/istoriya/library/2014/06/03/prezentatsiya-na-temu-sotsialno-ekonomicheskoe-razvitie-pri-petre" TargetMode="External"/><Relationship Id="rId4" Type="http://schemas.openxmlformats.org/officeDocument/2006/relationships/hyperlink" Target="https://youtu.be/lqH2DeS54J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2</Pages>
  <Words>186</Words>
  <Characters>1359</Characters>
  <CharactersWithSpaces>1524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2023-12-19T11:38:00Z</dcterms:created>
  <dc:creator>Пользователь</dc:creator>
  <dc:description/>
  <dc:language>ru-RU</dc:language>
  <cp:lastModifiedBy/>
  <dcterms:modified xsi:type="dcterms:W3CDTF">2023-12-20T08:39:51Z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